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08" w:rsidRDefault="00D43B08" w:rsidP="00D43B08">
      <w:pPr>
        <w:pStyle w:val="Nadpis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003E67"/>
          <w:spacing w:val="5"/>
          <w:sz w:val="72"/>
          <w:szCs w:val="72"/>
        </w:rPr>
      </w:pPr>
      <w:proofErr w:type="spellStart"/>
      <w:r>
        <w:rPr>
          <w:rFonts w:ascii="Arial" w:hAnsi="Arial" w:cs="Arial"/>
          <w:b w:val="0"/>
          <w:bCs w:val="0"/>
          <w:color w:val="003E67"/>
          <w:spacing w:val="5"/>
          <w:sz w:val="72"/>
          <w:szCs w:val="72"/>
        </w:rPr>
        <w:t>Hammerite</w:t>
      </w:r>
      <w:proofErr w:type="spellEnd"/>
      <w:r>
        <w:rPr>
          <w:rFonts w:ascii="Arial" w:hAnsi="Arial" w:cs="Arial"/>
          <w:b w:val="0"/>
          <w:bCs w:val="0"/>
          <w:color w:val="003E67"/>
          <w:spacing w:val="5"/>
          <w:sz w:val="72"/>
          <w:szCs w:val="72"/>
        </w:rPr>
        <w:t xml:space="preserve"> Priamo na hrdzu Kováčska farba</w:t>
      </w:r>
    </w:p>
    <w:p w:rsidR="00D43B08" w:rsidRDefault="00D43B08" w:rsidP="00D43B08">
      <w:pPr>
        <w:pStyle w:val="Normln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73A3B"/>
          <w:sz w:val="18"/>
          <w:szCs w:val="18"/>
        </w:rPr>
      </w:pPr>
      <w:proofErr w:type="spellStart"/>
      <w:r>
        <w:rPr>
          <w:rFonts w:ascii="Arial" w:hAnsi="Arial" w:cs="Arial"/>
          <w:color w:val="373A3B"/>
          <w:sz w:val="18"/>
          <w:szCs w:val="18"/>
        </w:rPr>
        <w:t>Hammerite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Priamo na hrdzu je jednozložková na vzduchu schnúca antikorózna a dekoratívna farba na železné kovy (oceľ, železo, liatina) pre použitie v exteriéri aj interiéri. Náter je špeciálne vyvinutý priamo na skorodovaný kov, zaisťuje jeho aktívnu ochranu proti korózii až na 8 rokov. Vďaka novej technológii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DualTi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je zaručená vysoká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vodoodpudivosť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náteru. Náter vyniká krátkou dobou schnutia a je jednoduchý na použitie.</w:t>
      </w:r>
    </w:p>
    <w:p w:rsidR="0037016B" w:rsidRDefault="0037016B" w:rsidP="00D43B08"/>
    <w:p w:rsidR="00D43B08" w:rsidRDefault="00D43B08" w:rsidP="00D43B08">
      <w:pPr>
        <w:pStyle w:val="Nadpis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</w:pPr>
      <w:r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  <w:t>Aplikácia</w:t>
      </w:r>
    </w:p>
    <w:p w:rsidR="00D43B08" w:rsidRDefault="00D43B08" w:rsidP="00D43B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železné kovy</w:t>
      </w:r>
    </w:p>
    <w:p w:rsidR="00D43B08" w:rsidRDefault="00D43B08" w:rsidP="00D43B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373A3B"/>
          <w:sz w:val="18"/>
          <w:szCs w:val="18"/>
          <w:bdr w:val="none" w:sz="0" w:space="0" w:color="auto" w:frame="1"/>
          <w:shd w:val="clear" w:color="auto" w:fill="FFFFFF"/>
        </w:rPr>
        <w:t>Hammerite</w:t>
      </w:r>
      <w:proofErr w:type="spellEnd"/>
      <w:r>
        <w:rPr>
          <w:rFonts w:ascii="Arial" w:hAnsi="Arial" w:cs="Arial"/>
          <w:color w:val="373A3B"/>
          <w:sz w:val="18"/>
          <w:szCs w:val="18"/>
          <w:bdr w:val="none" w:sz="0" w:space="0" w:color="auto" w:frame="1"/>
          <w:shd w:val="clear" w:color="auto" w:fill="FFFFFF"/>
        </w:rPr>
        <w:t xml:space="preserve"> Priamo na hrdzu Kováčska farba sa môže aplikovať na:</w:t>
      </w:r>
    </w:p>
    <w:p w:rsidR="00D43B08" w:rsidRDefault="00D43B08" w:rsidP="00D43B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Brány a ploty</w:t>
      </w:r>
    </w:p>
    <w:p w:rsidR="00D43B08" w:rsidRDefault="00D43B08" w:rsidP="00D43B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 xml:space="preserve">Garážové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vrata</w:t>
      </w:r>
      <w:proofErr w:type="spellEnd"/>
    </w:p>
    <w:p w:rsidR="00D43B08" w:rsidRDefault="00D43B08" w:rsidP="00D43B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Kovové dekorácie, nádoby, kvetináče a lampy</w:t>
      </w:r>
    </w:p>
    <w:p w:rsidR="00D43B08" w:rsidRDefault="00D43B08" w:rsidP="00D43B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Zábradlie</w:t>
      </w:r>
    </w:p>
    <w:p w:rsidR="00D43B08" w:rsidRDefault="00D43B08" w:rsidP="00D43B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Záhradný nábytok</w:t>
      </w:r>
    </w:p>
    <w:p w:rsidR="00D43B08" w:rsidRDefault="00D43B08" w:rsidP="00D43B08">
      <w:pPr>
        <w:pStyle w:val="Nadpis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</w:pPr>
      <w:r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  <w:t xml:space="preserve">Produktové </w:t>
      </w:r>
      <w:proofErr w:type="spellStart"/>
      <w:r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  <w:t>data</w:t>
      </w:r>
      <w:proofErr w:type="spellEnd"/>
    </w:p>
    <w:p w:rsidR="00D43B08" w:rsidRDefault="00D43B08" w:rsidP="00D43B08">
      <w:pPr>
        <w:shd w:val="clear" w:color="auto" w:fill="FFFFFF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Teoretická výdatnosť</w:t>
      </w:r>
    </w:p>
    <w:p w:rsidR="00D43B08" w:rsidRDefault="00D43B08" w:rsidP="00D43B08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373A3B"/>
          <w:sz w:val="18"/>
          <w:szCs w:val="18"/>
        </w:rPr>
      </w:pPr>
      <w:r>
        <w:rPr>
          <w:rFonts w:ascii="Arial" w:hAnsi="Arial" w:cs="Arial"/>
          <w:b/>
          <w:bCs/>
          <w:color w:val="373A3B"/>
          <w:sz w:val="18"/>
          <w:szCs w:val="18"/>
        </w:rPr>
        <w:t>8 - 10 m2/l</w:t>
      </w:r>
    </w:p>
    <w:p w:rsidR="00D43B08" w:rsidRDefault="00D43B08" w:rsidP="00D43B08">
      <w:pPr>
        <w:shd w:val="clear" w:color="auto" w:fill="FFFFFF"/>
        <w:textAlignment w:val="baseline"/>
        <w:rPr>
          <w:rFonts w:ascii="Arial" w:hAnsi="Arial" w:cs="Arial"/>
          <w:color w:val="373A3B"/>
          <w:sz w:val="18"/>
          <w:szCs w:val="18"/>
        </w:rPr>
      </w:pPr>
      <w:proofErr w:type="spellStart"/>
      <w:r>
        <w:rPr>
          <w:rFonts w:ascii="Arial" w:hAnsi="Arial" w:cs="Arial"/>
          <w:color w:val="373A3B"/>
          <w:sz w:val="18"/>
          <w:szCs w:val="18"/>
        </w:rPr>
        <w:t>Brúsiteľný</w:t>
      </w:r>
      <w:proofErr w:type="spellEnd"/>
      <w:r>
        <w:rPr>
          <w:rFonts w:ascii="Arial" w:hAnsi="Arial" w:cs="Arial"/>
          <w:color w:val="373A3B"/>
          <w:sz w:val="18"/>
          <w:szCs w:val="18"/>
        </w:rPr>
        <w:t>/druhý náter</w:t>
      </w:r>
    </w:p>
    <w:p w:rsidR="00D43B08" w:rsidRDefault="00D43B08" w:rsidP="00D43B08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373A3B"/>
          <w:sz w:val="18"/>
          <w:szCs w:val="18"/>
        </w:rPr>
      </w:pPr>
      <w:r>
        <w:rPr>
          <w:rFonts w:ascii="Arial" w:hAnsi="Arial" w:cs="Arial"/>
          <w:b/>
          <w:bCs/>
          <w:color w:val="373A3B"/>
          <w:sz w:val="18"/>
          <w:szCs w:val="18"/>
        </w:rPr>
        <w:t xml:space="preserve">6 </w:t>
      </w:r>
      <w:proofErr w:type="spellStart"/>
      <w:r>
        <w:rPr>
          <w:rFonts w:ascii="Arial" w:hAnsi="Arial" w:cs="Arial"/>
          <w:b/>
          <w:bCs/>
          <w:color w:val="373A3B"/>
          <w:sz w:val="18"/>
          <w:szCs w:val="18"/>
        </w:rPr>
        <w:t>hodin</w:t>
      </w:r>
      <w:proofErr w:type="spellEnd"/>
    </w:p>
    <w:p w:rsidR="00D43B08" w:rsidRDefault="00D43B08" w:rsidP="00D43B08"/>
    <w:p w:rsidR="00D43B08" w:rsidRDefault="00D43B08" w:rsidP="00D43B08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</w:pPr>
      <w:r>
        <w:rPr>
          <w:rFonts w:ascii="Arial" w:hAnsi="Arial" w:cs="Arial"/>
          <w:color w:val="003E67"/>
          <w:spacing w:val="5"/>
          <w:bdr w:val="none" w:sz="0" w:space="0" w:color="auto" w:frame="1"/>
        </w:rPr>
        <w:t>Krok 1 – Príprava</w:t>
      </w:r>
    </w:p>
    <w:p w:rsidR="00D43B08" w:rsidRDefault="00D43B08" w:rsidP="00D43B08">
      <w:pPr>
        <w:pStyle w:val="Normln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 xml:space="preserve">Povrch musí byť pred náterom suchý, bez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mastnôm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, prachu a špiny. Odstráňte odlupujúcu sa hrdzu. Zachovalé natrené kovové povrchy zdrsnite brúsnym papierom. Nevdychujte prach. Potom umyte vodou s prídavkom saponátu, dôkladne opláchnite čistou vodou a nechajte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vyschnuť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. U skorodovaných kovových povrchov, odstráňte zle držiace zvyšky starých náterov, povrch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očistete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dôkladne drôtenou kefou alebo obrúsením hrubým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brúsným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papierom, či ručnou brúskou. Hladké kovové povrchy je nutné zdrsnieť pre zvýšenie priľnavosti. Na nenatrené zinkové, hliníkové či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pozinkové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povrchy použite špeciálny základný náter na neželezné kovy. Pozinkované povrchy je možné ošetriť produktom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Hammerite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priamo na neželezné kovy bez nutnosti použiť základný náter. Naneste skúšobný náter na už predtým natrené povrchy, nechajte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zaschnút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4 hodiny. V prípade nepriaznivej reakcie farbu zotrite.</w:t>
      </w:r>
    </w:p>
    <w:p w:rsidR="00D43B08" w:rsidRDefault="00D43B08" w:rsidP="00D43B08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</w:pPr>
      <w:r>
        <w:rPr>
          <w:rFonts w:ascii="Arial" w:hAnsi="Arial" w:cs="Arial"/>
          <w:color w:val="003E67"/>
          <w:spacing w:val="5"/>
          <w:bdr w:val="none" w:sz="0" w:space="0" w:color="auto" w:frame="1"/>
        </w:rPr>
        <w:t>Krok 2 – Nanášanie</w:t>
      </w:r>
    </w:p>
    <w:p w:rsidR="00D43B08" w:rsidRDefault="00D43B08" w:rsidP="00D43B08">
      <w:pPr>
        <w:pStyle w:val="Normln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lastRenderedPageBreak/>
        <w:t xml:space="preserve">Nerieďte, zľahka premiešajte. Nepoužívajte strojové miešanie. Nanášajte v 2 silných vrstvách (100 mikrónov). Náter roztierajte primerane. Ďalší náter nanášajte min. Po 6 hodinách. Odolný proti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dážďu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po 2 hod.</w:t>
      </w:r>
    </w:p>
    <w:p w:rsidR="00D43B08" w:rsidRDefault="00D43B08" w:rsidP="00D43B08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</w:pPr>
      <w:r>
        <w:rPr>
          <w:rFonts w:ascii="Arial" w:hAnsi="Arial" w:cs="Arial"/>
          <w:color w:val="003E67"/>
          <w:spacing w:val="5"/>
          <w:bdr w:val="none" w:sz="0" w:space="0" w:color="auto" w:frame="1"/>
        </w:rPr>
        <w:t>Krok 3 – Čistenie a skladovanie</w:t>
      </w:r>
    </w:p>
    <w:p w:rsidR="00D43B08" w:rsidRDefault="00D43B08" w:rsidP="00D43B08">
      <w:pPr>
        <w:pStyle w:val="Normln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 xml:space="preserve">Pred čistením odstráňte zo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štětca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a valčeka čo najviac farby. Štetec/valček vyčistite riedidlom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Hammerite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. Produkt je citlivý na vzduch. Farba pri styku so vzduchom rýchlo schne a môže dochádzať k tvorbe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škralúpov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v plechovke. Nevypúšťať do kanalizačnej siete a vodných tokov. Upozornenie: Nepoužívajte prázdne nádoby na skladovanie potravín. Skladovať v suchu v uzavretom originálnom obale pri teplote +5 až +30 °C. Plechovku chráňte pred mrazom a priamym slnečným žiarením. Číslo šarže a dátum výroby je uvedený na obale. Spotrebujte do 60 mesiacov od dátumu výroby.</w:t>
      </w:r>
    </w:p>
    <w:p w:rsidR="00D43B08" w:rsidRPr="00D43B08" w:rsidRDefault="00D43B08" w:rsidP="00D43B08">
      <w:bookmarkStart w:id="0" w:name="_GoBack"/>
      <w:bookmarkEnd w:id="0"/>
    </w:p>
    <w:sectPr w:rsidR="00D43B08" w:rsidRPr="00D43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E9F"/>
    <w:multiLevelType w:val="multilevel"/>
    <w:tmpl w:val="A0A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56E68"/>
    <w:multiLevelType w:val="multilevel"/>
    <w:tmpl w:val="BDB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37"/>
    <w:rsid w:val="00034AAB"/>
    <w:rsid w:val="00113B60"/>
    <w:rsid w:val="00297737"/>
    <w:rsid w:val="0037016B"/>
    <w:rsid w:val="007C27F3"/>
    <w:rsid w:val="0098563C"/>
    <w:rsid w:val="00D43B08"/>
    <w:rsid w:val="00D749AA"/>
    <w:rsid w:val="00E3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3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97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77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29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97737"/>
    <w:rPr>
      <w:b/>
      <w:bCs/>
    </w:rPr>
  </w:style>
  <w:style w:type="character" w:customStyle="1" w:styleId="apple-converted-space">
    <w:name w:val="apple-converted-space"/>
    <w:basedOn w:val="Standardnpsmoodstavce"/>
    <w:rsid w:val="00297737"/>
  </w:style>
  <w:style w:type="character" w:customStyle="1" w:styleId="Nadpis1Char">
    <w:name w:val="Nadpis 1 Char"/>
    <w:basedOn w:val="Standardnpsmoodstavce"/>
    <w:link w:val="Nadpis1"/>
    <w:uiPriority w:val="9"/>
    <w:rsid w:val="00D4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3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97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77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29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97737"/>
    <w:rPr>
      <w:b/>
      <w:bCs/>
    </w:rPr>
  </w:style>
  <w:style w:type="character" w:customStyle="1" w:styleId="apple-converted-space">
    <w:name w:val="apple-converted-space"/>
    <w:basedOn w:val="Standardnpsmoodstavce"/>
    <w:rsid w:val="00297737"/>
  </w:style>
  <w:style w:type="character" w:customStyle="1" w:styleId="Nadpis1Char">
    <w:name w:val="Nadpis 1 Char"/>
    <w:basedOn w:val="Standardnpsmoodstavce"/>
    <w:link w:val="Nadpis1"/>
    <w:uiPriority w:val="9"/>
    <w:rsid w:val="00D4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AkzoNobel</cp:lastModifiedBy>
  <cp:revision>2</cp:revision>
  <dcterms:created xsi:type="dcterms:W3CDTF">2016-03-02T17:08:00Z</dcterms:created>
  <dcterms:modified xsi:type="dcterms:W3CDTF">2016-03-02T17:08:00Z</dcterms:modified>
</cp:coreProperties>
</file>