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E8" w:rsidRDefault="00BF31E8" w:rsidP="00BF31E8">
      <w:pPr>
        <w:pStyle w:val="Nadpis1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003E67"/>
          <w:spacing w:val="5"/>
          <w:sz w:val="72"/>
          <w:szCs w:val="72"/>
        </w:rPr>
      </w:pPr>
      <w:proofErr w:type="spellStart"/>
      <w:r>
        <w:rPr>
          <w:rFonts w:ascii="Arial" w:hAnsi="Arial" w:cs="Arial"/>
          <w:b w:val="0"/>
          <w:bCs w:val="0"/>
          <w:color w:val="003E67"/>
          <w:spacing w:val="5"/>
          <w:sz w:val="72"/>
          <w:szCs w:val="72"/>
        </w:rPr>
        <w:t>Hammerite</w:t>
      </w:r>
      <w:proofErr w:type="spellEnd"/>
      <w:r>
        <w:rPr>
          <w:rFonts w:ascii="Arial" w:hAnsi="Arial" w:cs="Arial"/>
          <w:b w:val="0"/>
          <w:bCs w:val="0"/>
          <w:color w:val="003E67"/>
          <w:spacing w:val="5"/>
          <w:sz w:val="72"/>
          <w:szCs w:val="72"/>
        </w:rPr>
        <w:t xml:space="preserve"> Priamo na hrdzu, </w:t>
      </w:r>
      <w:proofErr w:type="spellStart"/>
      <w:r>
        <w:rPr>
          <w:rFonts w:ascii="Arial" w:hAnsi="Arial" w:cs="Arial"/>
          <w:b w:val="0"/>
          <w:bCs w:val="0"/>
          <w:color w:val="003E67"/>
          <w:spacing w:val="5"/>
          <w:sz w:val="72"/>
          <w:szCs w:val="72"/>
        </w:rPr>
        <w:t>kladívkový</w:t>
      </w:r>
      <w:proofErr w:type="spellEnd"/>
    </w:p>
    <w:p w:rsidR="00BF31E8" w:rsidRDefault="00BF31E8" w:rsidP="00BF31E8">
      <w:pPr>
        <w:pStyle w:val="Normln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73A3B"/>
          <w:sz w:val="18"/>
          <w:szCs w:val="18"/>
        </w:rPr>
      </w:pPr>
      <w:proofErr w:type="spellStart"/>
      <w:r>
        <w:rPr>
          <w:rFonts w:ascii="Arial" w:hAnsi="Arial" w:cs="Arial"/>
          <w:color w:val="373A3B"/>
          <w:sz w:val="18"/>
          <w:szCs w:val="18"/>
        </w:rPr>
        <w:t>Hammerite</w:t>
      </w:r>
      <w:proofErr w:type="spellEnd"/>
      <w:r>
        <w:rPr>
          <w:rFonts w:ascii="Arial" w:hAnsi="Arial" w:cs="Arial"/>
          <w:color w:val="373A3B"/>
          <w:sz w:val="18"/>
          <w:szCs w:val="18"/>
        </w:rPr>
        <w:t xml:space="preserve"> Priamo na hrdzu je jednozložková na vzduchu </w:t>
      </w:r>
      <w:proofErr w:type="spellStart"/>
      <w:r>
        <w:rPr>
          <w:rFonts w:ascii="Arial" w:hAnsi="Arial" w:cs="Arial"/>
          <w:color w:val="373A3B"/>
          <w:sz w:val="18"/>
          <w:szCs w:val="18"/>
        </w:rPr>
        <w:t>schnucia</w:t>
      </w:r>
      <w:proofErr w:type="spellEnd"/>
      <w:r>
        <w:rPr>
          <w:rFonts w:ascii="Arial" w:hAnsi="Arial" w:cs="Arial"/>
          <w:color w:val="373A3B"/>
          <w:sz w:val="18"/>
          <w:szCs w:val="18"/>
        </w:rPr>
        <w:t xml:space="preserve"> antikorózna a dekoratívna farba na železné kovy (oceľ, železo, latina) pre použitie v exteriéri a interiéri.</w:t>
      </w:r>
      <w:r>
        <w:rPr>
          <w:rFonts w:ascii="Arial" w:hAnsi="Arial" w:cs="Arial"/>
          <w:noProof/>
          <w:color w:val="1186C3"/>
          <w:sz w:val="18"/>
          <w:szCs w:val="18"/>
          <w:bdr w:val="none" w:sz="0" w:space="0" w:color="auto" w:frame="1"/>
        </w:rPr>
        <w:drawing>
          <wp:inline distT="0" distB="0" distL="0" distR="0">
            <wp:extent cx="1609725" cy="1609725"/>
            <wp:effectExtent l="0" t="0" r="9525" b="9525"/>
            <wp:docPr id="2" name="Obrázek 2" descr="DualTech-SK web product p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ualTech-SK web product p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373A3B"/>
          <w:sz w:val="18"/>
          <w:szCs w:val="18"/>
        </w:rPr>
        <w:t> </w:t>
      </w:r>
      <w:r>
        <w:rPr>
          <w:rFonts w:ascii="Arial" w:hAnsi="Arial" w:cs="Arial"/>
          <w:color w:val="373A3B"/>
          <w:sz w:val="18"/>
          <w:szCs w:val="18"/>
        </w:rPr>
        <w:t xml:space="preserve">Náter je špeciálne vyvinutý priamo na </w:t>
      </w:r>
      <w:proofErr w:type="spellStart"/>
      <w:r>
        <w:rPr>
          <w:rFonts w:ascii="Arial" w:hAnsi="Arial" w:cs="Arial"/>
          <w:color w:val="373A3B"/>
          <w:sz w:val="18"/>
          <w:szCs w:val="18"/>
        </w:rPr>
        <w:t>zkorodovaný</w:t>
      </w:r>
      <w:proofErr w:type="spellEnd"/>
      <w:r>
        <w:rPr>
          <w:rFonts w:ascii="Arial" w:hAnsi="Arial" w:cs="Arial"/>
          <w:color w:val="373A3B"/>
          <w:sz w:val="18"/>
          <w:szCs w:val="18"/>
        </w:rPr>
        <w:t xml:space="preserve"> kov, zaisťuje jeho aktívnu ochranu proti </w:t>
      </w:r>
      <w:proofErr w:type="spellStart"/>
      <w:r>
        <w:rPr>
          <w:rFonts w:ascii="Arial" w:hAnsi="Arial" w:cs="Arial"/>
          <w:color w:val="373A3B"/>
          <w:sz w:val="18"/>
          <w:szCs w:val="18"/>
        </w:rPr>
        <w:t>korozií</w:t>
      </w:r>
      <w:proofErr w:type="spellEnd"/>
      <w:r>
        <w:rPr>
          <w:rFonts w:ascii="Arial" w:hAnsi="Arial" w:cs="Arial"/>
          <w:color w:val="373A3B"/>
          <w:sz w:val="18"/>
          <w:szCs w:val="18"/>
        </w:rPr>
        <w:t xml:space="preserve"> až na 8 rokov. Vďaka novej </w:t>
      </w:r>
      <w:proofErr w:type="spellStart"/>
      <w:r>
        <w:rPr>
          <w:rFonts w:ascii="Arial" w:hAnsi="Arial" w:cs="Arial"/>
          <w:color w:val="373A3B"/>
          <w:sz w:val="18"/>
          <w:szCs w:val="18"/>
        </w:rPr>
        <w:t>technologií</w:t>
      </w:r>
      <w:proofErr w:type="spellEnd"/>
      <w:r>
        <w:rPr>
          <w:rFonts w:ascii="Arial" w:hAnsi="Arial" w:cs="Arial"/>
          <w:color w:val="373A3B"/>
          <w:sz w:val="18"/>
          <w:szCs w:val="18"/>
        </w:rPr>
        <w:t xml:space="preserve"> DUALTECH je zaručená vysoká </w:t>
      </w:r>
      <w:proofErr w:type="spellStart"/>
      <w:r>
        <w:rPr>
          <w:rFonts w:ascii="Arial" w:hAnsi="Arial" w:cs="Arial"/>
          <w:color w:val="373A3B"/>
          <w:sz w:val="18"/>
          <w:szCs w:val="18"/>
        </w:rPr>
        <w:t>vodoodpudivosť</w:t>
      </w:r>
      <w:proofErr w:type="spellEnd"/>
      <w:r>
        <w:rPr>
          <w:rFonts w:ascii="Arial" w:hAnsi="Arial" w:cs="Arial"/>
          <w:color w:val="373A3B"/>
          <w:sz w:val="18"/>
          <w:szCs w:val="18"/>
        </w:rPr>
        <w:t xml:space="preserve"> náteru. Náter vyniká krátkou dobou schnutia a je jednoduchý na použitie. Náter je </w:t>
      </w:r>
      <w:proofErr w:type="spellStart"/>
      <w:r>
        <w:rPr>
          <w:rFonts w:ascii="Arial" w:hAnsi="Arial" w:cs="Arial"/>
          <w:color w:val="373A3B"/>
          <w:sz w:val="18"/>
          <w:szCs w:val="18"/>
        </w:rPr>
        <w:t>omyvateľný</w:t>
      </w:r>
      <w:proofErr w:type="spellEnd"/>
      <w:r>
        <w:rPr>
          <w:rFonts w:ascii="Arial" w:hAnsi="Arial" w:cs="Arial"/>
          <w:color w:val="373A3B"/>
          <w:sz w:val="18"/>
          <w:szCs w:val="18"/>
        </w:rPr>
        <w:t xml:space="preserve"> vodou a saponátmi, odolný proti ohybu a nárazu, dobrá priľnavosť k podkladu. Má vysokú tepelnú odolnosť – nepretržité zaťaženie teplotou 80 °C, pravidelné zaťaženie teplotou až do 150 °C, dlhodobé vystavenie teplotám nad 50 °C môžu spôsobiť  zmeny farby – vyblednutie. Výborná chemická odolnosť – plne vytvrdený </w:t>
      </w:r>
      <w:proofErr w:type="spellStart"/>
      <w:r>
        <w:rPr>
          <w:rFonts w:ascii="Arial" w:hAnsi="Arial" w:cs="Arial"/>
          <w:color w:val="373A3B"/>
          <w:sz w:val="18"/>
          <w:szCs w:val="18"/>
        </w:rPr>
        <w:t>odolává</w:t>
      </w:r>
      <w:proofErr w:type="spellEnd"/>
      <w:r>
        <w:rPr>
          <w:rFonts w:ascii="Arial" w:hAnsi="Arial" w:cs="Arial"/>
          <w:color w:val="373A3B"/>
          <w:sz w:val="18"/>
          <w:szCs w:val="18"/>
        </w:rPr>
        <w:t xml:space="preserve"> postriekaniu zriedenými kyselinami nebo zásadami (o maximálnej koncentrácii 10 %), benzínom, motorovou naftou a všetkými </w:t>
      </w:r>
      <w:proofErr w:type="spellStart"/>
      <w:r>
        <w:rPr>
          <w:rFonts w:ascii="Arial" w:hAnsi="Arial" w:cs="Arial"/>
          <w:color w:val="373A3B"/>
          <w:sz w:val="18"/>
          <w:szCs w:val="18"/>
        </w:rPr>
        <w:t>běžnými</w:t>
      </w:r>
      <w:proofErr w:type="spellEnd"/>
      <w:r>
        <w:rPr>
          <w:rFonts w:ascii="Arial" w:hAnsi="Arial" w:cs="Arial"/>
          <w:color w:val="373A3B"/>
          <w:sz w:val="18"/>
          <w:szCs w:val="18"/>
        </w:rPr>
        <w:t xml:space="preserve"> stavebnými materiálmi, natrené povrchy však nesmú byť ponorené do vyššie uvedených chemických látok.</w:t>
      </w:r>
    </w:p>
    <w:p w:rsidR="00256B9B" w:rsidRDefault="00256B9B" w:rsidP="00D43B08"/>
    <w:p w:rsidR="00BF31E8" w:rsidRPr="00BF31E8" w:rsidRDefault="00BF31E8" w:rsidP="00BF31E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73A3B"/>
          <w:sz w:val="18"/>
          <w:szCs w:val="18"/>
        </w:rPr>
      </w:pPr>
      <w:r w:rsidRPr="00BF31E8">
        <w:rPr>
          <w:rFonts w:ascii="Arial" w:eastAsia="Times New Roman" w:hAnsi="Arial" w:cs="Arial"/>
          <w:color w:val="373A3B"/>
          <w:sz w:val="18"/>
          <w:szCs w:val="18"/>
        </w:rPr>
        <w:t>Priamo na hrdzu</w:t>
      </w:r>
    </w:p>
    <w:p w:rsidR="00BF31E8" w:rsidRPr="00BF31E8" w:rsidRDefault="00BF31E8" w:rsidP="00BF31E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73A3B"/>
          <w:sz w:val="18"/>
          <w:szCs w:val="18"/>
        </w:rPr>
      </w:pPr>
      <w:r w:rsidRPr="00BF31E8">
        <w:rPr>
          <w:rFonts w:ascii="Arial" w:eastAsia="Times New Roman" w:hAnsi="Arial" w:cs="Arial"/>
          <w:color w:val="373A3B"/>
          <w:sz w:val="18"/>
          <w:szCs w:val="18"/>
        </w:rPr>
        <w:t xml:space="preserve">DUALTECH - zvýšená </w:t>
      </w:r>
      <w:proofErr w:type="spellStart"/>
      <w:r w:rsidRPr="00BF31E8">
        <w:rPr>
          <w:rFonts w:ascii="Arial" w:eastAsia="Times New Roman" w:hAnsi="Arial" w:cs="Arial"/>
          <w:color w:val="373A3B"/>
          <w:sz w:val="18"/>
          <w:szCs w:val="18"/>
        </w:rPr>
        <w:t>vodoodpudivosť</w:t>
      </w:r>
      <w:proofErr w:type="spellEnd"/>
      <w:r w:rsidRPr="00BF31E8">
        <w:rPr>
          <w:rFonts w:ascii="Arial" w:eastAsia="Times New Roman" w:hAnsi="Arial" w:cs="Arial"/>
          <w:color w:val="373A3B"/>
          <w:sz w:val="18"/>
          <w:szCs w:val="18"/>
        </w:rPr>
        <w:t xml:space="preserve"> náteru</w:t>
      </w:r>
    </w:p>
    <w:p w:rsidR="00BF31E8" w:rsidRPr="00BF31E8" w:rsidRDefault="00BF31E8" w:rsidP="00BF31E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73A3B"/>
          <w:sz w:val="18"/>
          <w:szCs w:val="18"/>
        </w:rPr>
      </w:pPr>
      <w:proofErr w:type="spellStart"/>
      <w:r w:rsidRPr="00BF31E8">
        <w:rPr>
          <w:rFonts w:ascii="Arial" w:eastAsia="Times New Roman" w:hAnsi="Arial" w:cs="Arial"/>
          <w:color w:val="373A3B"/>
          <w:sz w:val="18"/>
          <w:szCs w:val="18"/>
        </w:rPr>
        <w:t>Rýchloschnúci</w:t>
      </w:r>
      <w:proofErr w:type="spellEnd"/>
    </w:p>
    <w:p w:rsidR="00BF31E8" w:rsidRPr="00BF31E8" w:rsidRDefault="00BF31E8" w:rsidP="00BF31E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73A3B"/>
          <w:sz w:val="18"/>
          <w:szCs w:val="18"/>
        </w:rPr>
      </w:pPr>
      <w:r w:rsidRPr="00BF31E8">
        <w:rPr>
          <w:rFonts w:ascii="Arial" w:eastAsia="Times New Roman" w:hAnsi="Arial" w:cs="Arial"/>
          <w:color w:val="373A3B"/>
          <w:sz w:val="18"/>
          <w:szCs w:val="18"/>
        </w:rPr>
        <w:t>Aktívna ochrana proti korózii až na 8 rokov</w:t>
      </w:r>
    </w:p>
    <w:p w:rsidR="00BF31E8" w:rsidRPr="00BF31E8" w:rsidRDefault="00BF31E8" w:rsidP="00BF31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A3B"/>
          <w:sz w:val="18"/>
          <w:szCs w:val="18"/>
        </w:rPr>
      </w:pPr>
      <w:r w:rsidRPr="00BF31E8">
        <w:rPr>
          <w:rFonts w:ascii="Arial" w:eastAsia="Times New Roman" w:hAnsi="Arial" w:cs="Arial"/>
          <w:b/>
          <w:bCs/>
          <w:color w:val="003E67"/>
          <w:sz w:val="18"/>
          <w:szCs w:val="18"/>
          <w:bdr w:val="none" w:sz="0" w:space="0" w:color="auto" w:frame="1"/>
        </w:rPr>
        <w:t>Dostupné odtiene</w:t>
      </w:r>
    </w:p>
    <w:p w:rsidR="00BF31E8" w:rsidRDefault="00BF31E8" w:rsidP="00D43B08"/>
    <w:p w:rsidR="00BF31E8" w:rsidRPr="00BF31E8" w:rsidRDefault="00BF31E8" w:rsidP="00BF31E8">
      <w:pPr>
        <w:numPr>
          <w:ilvl w:val="0"/>
          <w:numId w:val="9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b/>
          <w:bCs/>
          <w:color w:val="003E67"/>
          <w:sz w:val="18"/>
          <w:szCs w:val="18"/>
        </w:rPr>
      </w:pPr>
      <w:r w:rsidRPr="00BF31E8">
        <w:rPr>
          <w:rFonts w:ascii="Arial" w:eastAsia="Times New Roman" w:hAnsi="Arial" w:cs="Arial"/>
          <w:b/>
          <w:bCs/>
          <w:color w:val="003E67"/>
          <w:sz w:val="18"/>
          <w:szCs w:val="18"/>
        </w:rPr>
        <w:t xml:space="preserve">suchý na dotyk: 2h, </w:t>
      </w:r>
      <w:proofErr w:type="spellStart"/>
      <w:r w:rsidRPr="00BF31E8">
        <w:rPr>
          <w:rFonts w:ascii="Arial" w:eastAsia="Times New Roman" w:hAnsi="Arial" w:cs="Arial"/>
          <w:b/>
          <w:bCs/>
          <w:color w:val="003E67"/>
          <w:sz w:val="18"/>
          <w:szCs w:val="18"/>
        </w:rPr>
        <w:t>brúsiteľný</w:t>
      </w:r>
      <w:proofErr w:type="spellEnd"/>
      <w:r w:rsidRPr="00BF31E8">
        <w:rPr>
          <w:rFonts w:ascii="Arial" w:eastAsia="Times New Roman" w:hAnsi="Arial" w:cs="Arial"/>
          <w:b/>
          <w:bCs/>
          <w:color w:val="003E67"/>
          <w:sz w:val="18"/>
          <w:szCs w:val="18"/>
        </w:rPr>
        <w:t>/druhý náter: 6h, preschnutý: 6h</w:t>
      </w:r>
      <w:r w:rsidRPr="00BF31E8">
        <w:rPr>
          <w:rFonts w:ascii="Arial" w:eastAsia="Times New Roman" w:hAnsi="Arial" w:cs="Arial"/>
          <w:color w:val="9B9C9D"/>
          <w:sz w:val="18"/>
          <w:szCs w:val="18"/>
          <w:bdr w:val="none" w:sz="0" w:space="0" w:color="auto" w:frame="1"/>
        </w:rPr>
        <w:t>Doba schnutia</w:t>
      </w:r>
    </w:p>
    <w:p w:rsidR="00BF31E8" w:rsidRPr="00BF31E8" w:rsidRDefault="00BF31E8" w:rsidP="00BF31E8">
      <w:pPr>
        <w:numPr>
          <w:ilvl w:val="0"/>
          <w:numId w:val="9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b/>
          <w:bCs/>
          <w:color w:val="003E67"/>
          <w:sz w:val="18"/>
          <w:szCs w:val="18"/>
        </w:rPr>
      </w:pPr>
      <w:r w:rsidRPr="00BF31E8">
        <w:rPr>
          <w:rFonts w:ascii="Arial" w:eastAsia="Times New Roman" w:hAnsi="Arial" w:cs="Arial"/>
          <w:b/>
          <w:bCs/>
          <w:color w:val="003E67"/>
          <w:sz w:val="18"/>
          <w:szCs w:val="18"/>
        </w:rPr>
        <w:t xml:space="preserve">štetec, </w:t>
      </w:r>
      <w:proofErr w:type="spellStart"/>
      <w:r w:rsidRPr="00BF31E8">
        <w:rPr>
          <w:rFonts w:ascii="Arial" w:eastAsia="Times New Roman" w:hAnsi="Arial" w:cs="Arial"/>
          <w:b/>
          <w:bCs/>
          <w:color w:val="003E67"/>
          <w:sz w:val="18"/>
          <w:szCs w:val="18"/>
        </w:rPr>
        <w:t>valček</w:t>
      </w:r>
      <w:r w:rsidRPr="00BF31E8">
        <w:rPr>
          <w:rFonts w:ascii="Arial" w:eastAsia="Times New Roman" w:hAnsi="Arial" w:cs="Arial"/>
          <w:color w:val="9B9C9D"/>
          <w:sz w:val="18"/>
          <w:szCs w:val="18"/>
          <w:bdr w:val="none" w:sz="0" w:space="0" w:color="auto" w:frame="1"/>
        </w:rPr>
        <w:t>Spôsob</w:t>
      </w:r>
      <w:proofErr w:type="spellEnd"/>
      <w:r w:rsidRPr="00BF31E8">
        <w:rPr>
          <w:rFonts w:ascii="Arial" w:eastAsia="Times New Roman" w:hAnsi="Arial" w:cs="Arial"/>
          <w:color w:val="9B9C9D"/>
          <w:sz w:val="18"/>
          <w:szCs w:val="18"/>
          <w:bdr w:val="none" w:sz="0" w:space="0" w:color="auto" w:frame="1"/>
        </w:rPr>
        <w:t xml:space="preserve"> aplikácie</w:t>
      </w:r>
    </w:p>
    <w:p w:rsidR="00BF31E8" w:rsidRPr="00BF31E8" w:rsidRDefault="00BF31E8" w:rsidP="00BF31E8">
      <w:pPr>
        <w:numPr>
          <w:ilvl w:val="0"/>
          <w:numId w:val="9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b/>
          <w:bCs/>
          <w:color w:val="003E67"/>
          <w:sz w:val="18"/>
          <w:szCs w:val="18"/>
        </w:rPr>
      </w:pPr>
      <w:r w:rsidRPr="00BF31E8">
        <w:rPr>
          <w:rFonts w:ascii="Arial" w:eastAsia="Times New Roman" w:hAnsi="Arial" w:cs="Arial"/>
          <w:b/>
          <w:bCs/>
          <w:color w:val="003E67"/>
          <w:sz w:val="18"/>
          <w:szCs w:val="18"/>
        </w:rPr>
        <w:t>Exteriér/</w:t>
      </w:r>
      <w:proofErr w:type="spellStart"/>
      <w:r w:rsidRPr="00BF31E8">
        <w:rPr>
          <w:rFonts w:ascii="Arial" w:eastAsia="Times New Roman" w:hAnsi="Arial" w:cs="Arial"/>
          <w:b/>
          <w:bCs/>
          <w:color w:val="003E67"/>
          <w:sz w:val="18"/>
          <w:szCs w:val="18"/>
        </w:rPr>
        <w:t>Interiér</w:t>
      </w:r>
      <w:r w:rsidRPr="00BF31E8">
        <w:rPr>
          <w:rFonts w:ascii="Arial" w:eastAsia="Times New Roman" w:hAnsi="Arial" w:cs="Arial"/>
          <w:color w:val="9B9C9D"/>
          <w:sz w:val="18"/>
          <w:szCs w:val="18"/>
          <w:bdr w:val="none" w:sz="0" w:space="0" w:color="auto" w:frame="1"/>
        </w:rPr>
        <w:t>Použitie</w:t>
      </w:r>
      <w:proofErr w:type="spellEnd"/>
    </w:p>
    <w:p w:rsidR="00BF31E8" w:rsidRPr="00BF31E8" w:rsidRDefault="00BF31E8" w:rsidP="00BF31E8">
      <w:pPr>
        <w:numPr>
          <w:ilvl w:val="0"/>
          <w:numId w:val="9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Arial" w:eastAsia="Times New Roman" w:hAnsi="Arial" w:cs="Arial"/>
          <w:b/>
          <w:bCs/>
          <w:color w:val="003E67"/>
          <w:sz w:val="18"/>
          <w:szCs w:val="18"/>
        </w:rPr>
      </w:pPr>
      <w:r w:rsidRPr="00BF31E8">
        <w:rPr>
          <w:rFonts w:ascii="Arial" w:eastAsia="Times New Roman" w:hAnsi="Arial" w:cs="Arial"/>
          <w:b/>
          <w:bCs/>
          <w:color w:val="003E67"/>
          <w:sz w:val="18"/>
          <w:szCs w:val="18"/>
        </w:rPr>
        <w:t>email/vrchná farba 3v1</w:t>
      </w:r>
      <w:r w:rsidRPr="00BF31E8">
        <w:rPr>
          <w:rFonts w:ascii="Arial" w:eastAsia="Times New Roman" w:hAnsi="Arial" w:cs="Arial"/>
          <w:color w:val="9B9C9D"/>
          <w:sz w:val="18"/>
          <w:szCs w:val="18"/>
          <w:bdr w:val="none" w:sz="0" w:space="0" w:color="auto" w:frame="1"/>
        </w:rPr>
        <w:t>Druh aplikácie</w:t>
      </w:r>
    </w:p>
    <w:p w:rsidR="00BF31E8" w:rsidRDefault="00BF31E8" w:rsidP="00D43B08"/>
    <w:p w:rsidR="00BF31E8" w:rsidRDefault="00BF31E8" w:rsidP="00BF31E8">
      <w:pPr>
        <w:pStyle w:val="Nadpis2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b w:val="0"/>
          <w:bCs w:val="0"/>
          <w:color w:val="003E67"/>
          <w:spacing w:val="5"/>
          <w:sz w:val="48"/>
          <w:szCs w:val="48"/>
        </w:rPr>
      </w:pPr>
      <w:r>
        <w:rPr>
          <w:rFonts w:ascii="Arial" w:hAnsi="Arial" w:cs="Arial"/>
          <w:b w:val="0"/>
          <w:bCs w:val="0"/>
          <w:color w:val="003E67"/>
          <w:spacing w:val="5"/>
          <w:sz w:val="48"/>
          <w:szCs w:val="48"/>
        </w:rPr>
        <w:t>Aplikácia</w:t>
      </w:r>
    </w:p>
    <w:p w:rsidR="00BF31E8" w:rsidRDefault="00BF31E8" w:rsidP="00BF31E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373A3B"/>
          <w:sz w:val="18"/>
          <w:szCs w:val="18"/>
        </w:rPr>
      </w:pPr>
      <w:r>
        <w:rPr>
          <w:rFonts w:ascii="Arial" w:hAnsi="Arial" w:cs="Arial"/>
          <w:color w:val="373A3B"/>
          <w:sz w:val="18"/>
          <w:szCs w:val="18"/>
        </w:rPr>
        <w:t>železné kovy</w:t>
      </w:r>
    </w:p>
    <w:p w:rsidR="00BF31E8" w:rsidRDefault="00BF31E8" w:rsidP="00BF31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373A3B"/>
          <w:sz w:val="18"/>
          <w:szCs w:val="18"/>
          <w:bdr w:val="none" w:sz="0" w:space="0" w:color="auto" w:frame="1"/>
          <w:shd w:val="clear" w:color="auto" w:fill="FFFFFF"/>
        </w:rPr>
        <w:t>Hammerite</w:t>
      </w:r>
      <w:proofErr w:type="spellEnd"/>
      <w:r>
        <w:rPr>
          <w:rFonts w:ascii="Arial" w:hAnsi="Arial" w:cs="Arial"/>
          <w:color w:val="373A3B"/>
          <w:sz w:val="18"/>
          <w:szCs w:val="18"/>
          <w:bdr w:val="none" w:sz="0" w:space="0" w:color="auto" w:frame="1"/>
          <w:shd w:val="clear" w:color="auto" w:fill="FFFFFF"/>
        </w:rPr>
        <w:t xml:space="preserve"> Priamo na hrdzu, </w:t>
      </w:r>
      <w:proofErr w:type="spellStart"/>
      <w:r>
        <w:rPr>
          <w:rFonts w:ascii="Arial" w:hAnsi="Arial" w:cs="Arial"/>
          <w:color w:val="373A3B"/>
          <w:sz w:val="18"/>
          <w:szCs w:val="18"/>
          <w:bdr w:val="none" w:sz="0" w:space="0" w:color="auto" w:frame="1"/>
          <w:shd w:val="clear" w:color="auto" w:fill="FFFFFF"/>
        </w:rPr>
        <w:t>kladívkový</w:t>
      </w:r>
      <w:proofErr w:type="spellEnd"/>
      <w:r>
        <w:rPr>
          <w:rFonts w:ascii="Arial" w:hAnsi="Arial" w:cs="Arial"/>
          <w:color w:val="373A3B"/>
          <w:sz w:val="18"/>
          <w:szCs w:val="18"/>
          <w:bdr w:val="none" w:sz="0" w:space="0" w:color="auto" w:frame="1"/>
          <w:shd w:val="clear" w:color="auto" w:fill="FFFFFF"/>
        </w:rPr>
        <w:t xml:space="preserve"> sa môže aplikovať na:</w:t>
      </w:r>
    </w:p>
    <w:p w:rsidR="00BF31E8" w:rsidRDefault="00BF31E8" w:rsidP="00BF31E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373A3B"/>
          <w:sz w:val="18"/>
          <w:szCs w:val="18"/>
        </w:rPr>
      </w:pPr>
      <w:r>
        <w:rPr>
          <w:rFonts w:ascii="Arial" w:hAnsi="Arial" w:cs="Arial"/>
          <w:color w:val="373A3B"/>
          <w:sz w:val="18"/>
          <w:szCs w:val="18"/>
        </w:rPr>
        <w:t>Brány a ploty</w:t>
      </w:r>
    </w:p>
    <w:p w:rsidR="00BF31E8" w:rsidRDefault="00BF31E8" w:rsidP="00BF31E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373A3B"/>
          <w:sz w:val="18"/>
          <w:szCs w:val="18"/>
        </w:rPr>
      </w:pPr>
      <w:r>
        <w:rPr>
          <w:rFonts w:ascii="Arial" w:hAnsi="Arial" w:cs="Arial"/>
          <w:color w:val="373A3B"/>
          <w:sz w:val="18"/>
          <w:szCs w:val="18"/>
        </w:rPr>
        <w:t xml:space="preserve">Garážové </w:t>
      </w:r>
      <w:proofErr w:type="spellStart"/>
      <w:r>
        <w:rPr>
          <w:rFonts w:ascii="Arial" w:hAnsi="Arial" w:cs="Arial"/>
          <w:color w:val="373A3B"/>
          <w:sz w:val="18"/>
          <w:szCs w:val="18"/>
        </w:rPr>
        <w:t>vrata</w:t>
      </w:r>
      <w:proofErr w:type="spellEnd"/>
    </w:p>
    <w:p w:rsidR="00BF31E8" w:rsidRDefault="00BF31E8" w:rsidP="00BF31E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373A3B"/>
          <w:sz w:val="18"/>
          <w:szCs w:val="18"/>
        </w:rPr>
      </w:pPr>
      <w:r>
        <w:rPr>
          <w:rFonts w:ascii="Arial" w:hAnsi="Arial" w:cs="Arial"/>
          <w:color w:val="373A3B"/>
          <w:sz w:val="18"/>
          <w:szCs w:val="18"/>
        </w:rPr>
        <w:t>Kovové dekorácie, nádoby, kvetináče a lampy</w:t>
      </w:r>
    </w:p>
    <w:p w:rsidR="00BF31E8" w:rsidRDefault="00BF31E8" w:rsidP="00BF31E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373A3B"/>
          <w:sz w:val="18"/>
          <w:szCs w:val="18"/>
        </w:rPr>
      </w:pPr>
      <w:r>
        <w:rPr>
          <w:rFonts w:ascii="Arial" w:hAnsi="Arial" w:cs="Arial"/>
          <w:color w:val="373A3B"/>
          <w:sz w:val="18"/>
          <w:szCs w:val="18"/>
        </w:rPr>
        <w:t>Zábradlie</w:t>
      </w:r>
    </w:p>
    <w:p w:rsidR="00BF31E8" w:rsidRDefault="00BF31E8" w:rsidP="00BF31E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373A3B"/>
          <w:sz w:val="18"/>
          <w:szCs w:val="18"/>
        </w:rPr>
      </w:pPr>
      <w:r>
        <w:rPr>
          <w:rFonts w:ascii="Arial" w:hAnsi="Arial" w:cs="Arial"/>
          <w:color w:val="373A3B"/>
          <w:sz w:val="18"/>
          <w:szCs w:val="18"/>
        </w:rPr>
        <w:lastRenderedPageBreak/>
        <w:t>Záhradný nábytok</w:t>
      </w:r>
    </w:p>
    <w:p w:rsidR="00BF31E8" w:rsidRDefault="00BF31E8" w:rsidP="00BF31E8">
      <w:pPr>
        <w:pStyle w:val="Nadpis2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b w:val="0"/>
          <w:bCs w:val="0"/>
          <w:color w:val="003E67"/>
          <w:spacing w:val="5"/>
          <w:sz w:val="48"/>
          <w:szCs w:val="48"/>
        </w:rPr>
      </w:pPr>
      <w:r>
        <w:rPr>
          <w:rFonts w:ascii="Arial" w:hAnsi="Arial" w:cs="Arial"/>
          <w:b w:val="0"/>
          <w:bCs w:val="0"/>
          <w:color w:val="003E67"/>
          <w:spacing w:val="5"/>
          <w:sz w:val="48"/>
          <w:szCs w:val="48"/>
        </w:rPr>
        <w:t xml:space="preserve">Produktové </w:t>
      </w:r>
      <w:proofErr w:type="spellStart"/>
      <w:r>
        <w:rPr>
          <w:rFonts w:ascii="Arial" w:hAnsi="Arial" w:cs="Arial"/>
          <w:b w:val="0"/>
          <w:bCs w:val="0"/>
          <w:color w:val="003E67"/>
          <w:spacing w:val="5"/>
          <w:sz w:val="48"/>
          <w:szCs w:val="48"/>
        </w:rPr>
        <w:t>data</w:t>
      </w:r>
      <w:proofErr w:type="spellEnd"/>
    </w:p>
    <w:p w:rsidR="00BF31E8" w:rsidRDefault="00BF31E8" w:rsidP="00BF31E8">
      <w:pPr>
        <w:shd w:val="clear" w:color="auto" w:fill="FFFFFF"/>
        <w:textAlignment w:val="baseline"/>
        <w:rPr>
          <w:rFonts w:ascii="Arial" w:hAnsi="Arial" w:cs="Arial"/>
          <w:color w:val="373A3B"/>
          <w:sz w:val="18"/>
          <w:szCs w:val="18"/>
        </w:rPr>
      </w:pPr>
      <w:r>
        <w:rPr>
          <w:rFonts w:ascii="Arial" w:hAnsi="Arial" w:cs="Arial"/>
          <w:color w:val="373A3B"/>
          <w:sz w:val="18"/>
          <w:szCs w:val="18"/>
        </w:rPr>
        <w:t>Povrchová úprava</w:t>
      </w:r>
    </w:p>
    <w:p w:rsidR="00BF31E8" w:rsidRDefault="00BF31E8" w:rsidP="00BF31E8">
      <w:pPr>
        <w:shd w:val="clear" w:color="auto" w:fill="FFFFFF"/>
        <w:ind w:left="720"/>
        <w:textAlignment w:val="baseline"/>
        <w:rPr>
          <w:rFonts w:ascii="Arial" w:hAnsi="Arial" w:cs="Arial"/>
          <w:b/>
          <w:bCs/>
          <w:color w:val="373A3B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373A3B"/>
          <w:sz w:val="18"/>
          <w:szCs w:val="18"/>
          <w:bdr w:val="none" w:sz="0" w:space="0" w:color="auto" w:frame="1"/>
        </w:rPr>
        <w:t>Kladívková</w:t>
      </w:r>
      <w:proofErr w:type="spellEnd"/>
    </w:p>
    <w:p w:rsidR="00BF31E8" w:rsidRDefault="00BF31E8" w:rsidP="00BF31E8">
      <w:pPr>
        <w:shd w:val="clear" w:color="auto" w:fill="FFFFFF"/>
        <w:textAlignment w:val="baseline"/>
        <w:rPr>
          <w:rFonts w:ascii="Arial" w:hAnsi="Arial" w:cs="Arial"/>
          <w:color w:val="373A3B"/>
          <w:sz w:val="18"/>
          <w:szCs w:val="18"/>
        </w:rPr>
      </w:pPr>
      <w:r>
        <w:rPr>
          <w:rFonts w:ascii="Arial" w:hAnsi="Arial" w:cs="Arial"/>
          <w:color w:val="373A3B"/>
          <w:sz w:val="18"/>
          <w:szCs w:val="18"/>
        </w:rPr>
        <w:t>Teoretická výdatnosť</w:t>
      </w:r>
    </w:p>
    <w:p w:rsidR="00BF31E8" w:rsidRDefault="00BF31E8" w:rsidP="00BF31E8">
      <w:pPr>
        <w:shd w:val="clear" w:color="auto" w:fill="FFFFFF"/>
        <w:ind w:left="720"/>
        <w:textAlignment w:val="baseline"/>
        <w:rPr>
          <w:rFonts w:ascii="Arial" w:hAnsi="Arial" w:cs="Arial"/>
          <w:b/>
          <w:bCs/>
          <w:color w:val="373A3B"/>
          <w:sz w:val="18"/>
          <w:szCs w:val="18"/>
        </w:rPr>
      </w:pPr>
      <w:r>
        <w:rPr>
          <w:rFonts w:ascii="Arial" w:hAnsi="Arial" w:cs="Arial"/>
          <w:b/>
          <w:bCs/>
          <w:color w:val="373A3B"/>
          <w:sz w:val="18"/>
          <w:szCs w:val="18"/>
        </w:rPr>
        <w:t>8 - 10 m2/L</w:t>
      </w:r>
    </w:p>
    <w:p w:rsidR="00BF31E8" w:rsidRDefault="00BF31E8" w:rsidP="00BF31E8">
      <w:pPr>
        <w:shd w:val="clear" w:color="auto" w:fill="FFFFFF"/>
        <w:textAlignment w:val="baseline"/>
        <w:rPr>
          <w:rFonts w:ascii="Arial" w:hAnsi="Arial" w:cs="Arial"/>
          <w:color w:val="373A3B"/>
          <w:sz w:val="18"/>
          <w:szCs w:val="18"/>
        </w:rPr>
      </w:pPr>
      <w:r>
        <w:rPr>
          <w:rFonts w:ascii="Arial" w:hAnsi="Arial" w:cs="Arial"/>
          <w:color w:val="373A3B"/>
          <w:sz w:val="18"/>
          <w:szCs w:val="18"/>
        </w:rPr>
        <w:t>Veľkosť balenia</w:t>
      </w:r>
    </w:p>
    <w:p w:rsidR="00BF31E8" w:rsidRDefault="00BF31E8" w:rsidP="00BF31E8">
      <w:pPr>
        <w:shd w:val="clear" w:color="auto" w:fill="FFFFFF"/>
        <w:ind w:left="720"/>
        <w:textAlignment w:val="baseline"/>
        <w:rPr>
          <w:rFonts w:ascii="Arial" w:hAnsi="Arial" w:cs="Arial"/>
          <w:b/>
          <w:bCs/>
          <w:color w:val="373A3B"/>
          <w:sz w:val="18"/>
          <w:szCs w:val="18"/>
        </w:rPr>
      </w:pPr>
      <w:r>
        <w:rPr>
          <w:rFonts w:ascii="Arial" w:hAnsi="Arial" w:cs="Arial"/>
          <w:b/>
          <w:bCs/>
          <w:color w:val="373A3B"/>
          <w:sz w:val="18"/>
          <w:szCs w:val="18"/>
        </w:rPr>
        <w:t>0,25l; 0,7l a 2,5l</w:t>
      </w:r>
    </w:p>
    <w:p w:rsidR="00BF31E8" w:rsidRDefault="00BF31E8" w:rsidP="00BF31E8">
      <w:pPr>
        <w:shd w:val="clear" w:color="auto" w:fill="FFFFFF"/>
        <w:textAlignment w:val="baseline"/>
        <w:rPr>
          <w:rFonts w:ascii="Arial" w:hAnsi="Arial" w:cs="Arial"/>
          <w:color w:val="373A3B"/>
          <w:sz w:val="18"/>
          <w:szCs w:val="18"/>
        </w:rPr>
      </w:pPr>
      <w:r>
        <w:rPr>
          <w:rFonts w:ascii="Arial" w:hAnsi="Arial" w:cs="Arial"/>
          <w:color w:val="373A3B"/>
          <w:sz w:val="18"/>
          <w:szCs w:val="18"/>
        </w:rPr>
        <w:t>Spôsob aplikácie</w:t>
      </w:r>
    </w:p>
    <w:p w:rsidR="00BF31E8" w:rsidRDefault="00BF31E8" w:rsidP="00BF31E8">
      <w:pPr>
        <w:shd w:val="clear" w:color="auto" w:fill="FFFFFF"/>
        <w:ind w:left="720"/>
        <w:textAlignment w:val="baseline"/>
        <w:rPr>
          <w:rFonts w:ascii="Arial" w:hAnsi="Arial" w:cs="Arial"/>
          <w:b/>
          <w:bCs/>
          <w:color w:val="373A3B"/>
          <w:sz w:val="18"/>
          <w:szCs w:val="18"/>
        </w:rPr>
      </w:pPr>
      <w:r>
        <w:rPr>
          <w:rFonts w:ascii="Arial" w:hAnsi="Arial" w:cs="Arial"/>
          <w:b/>
          <w:bCs/>
          <w:color w:val="373A3B"/>
          <w:sz w:val="18"/>
          <w:szCs w:val="18"/>
        </w:rPr>
        <w:t>štetec, valček</w:t>
      </w:r>
    </w:p>
    <w:p w:rsidR="00BF31E8" w:rsidRDefault="00BF31E8" w:rsidP="00D43B08"/>
    <w:p w:rsidR="00BF31E8" w:rsidRDefault="00BF31E8" w:rsidP="00BF31E8">
      <w:pPr>
        <w:pStyle w:val="Nadpis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3E67"/>
          <w:spacing w:val="5"/>
          <w:sz w:val="48"/>
          <w:szCs w:val="48"/>
        </w:rPr>
      </w:pPr>
      <w:r>
        <w:rPr>
          <w:rFonts w:ascii="Arial" w:hAnsi="Arial" w:cs="Arial"/>
          <w:color w:val="003E67"/>
          <w:spacing w:val="5"/>
          <w:bdr w:val="none" w:sz="0" w:space="0" w:color="auto" w:frame="1"/>
        </w:rPr>
        <w:t>Krok 1 – Príprava</w:t>
      </w:r>
    </w:p>
    <w:p w:rsidR="00BF31E8" w:rsidRDefault="00BF31E8" w:rsidP="00BF31E8">
      <w:pPr>
        <w:pStyle w:val="Normln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73A3B"/>
          <w:sz w:val="18"/>
          <w:szCs w:val="18"/>
        </w:rPr>
      </w:pPr>
      <w:r>
        <w:rPr>
          <w:rFonts w:ascii="Arial" w:hAnsi="Arial" w:cs="Arial"/>
          <w:color w:val="373A3B"/>
          <w:sz w:val="18"/>
          <w:szCs w:val="18"/>
        </w:rPr>
        <w:t xml:space="preserve">Povrch musí byť pred náterom suchý, bez </w:t>
      </w:r>
      <w:proofErr w:type="spellStart"/>
      <w:r>
        <w:rPr>
          <w:rFonts w:ascii="Arial" w:hAnsi="Arial" w:cs="Arial"/>
          <w:color w:val="373A3B"/>
          <w:sz w:val="18"/>
          <w:szCs w:val="18"/>
        </w:rPr>
        <w:t>mastnôm</w:t>
      </w:r>
      <w:proofErr w:type="spellEnd"/>
      <w:r>
        <w:rPr>
          <w:rFonts w:ascii="Arial" w:hAnsi="Arial" w:cs="Arial"/>
          <w:color w:val="373A3B"/>
          <w:sz w:val="18"/>
          <w:szCs w:val="18"/>
        </w:rPr>
        <w:t xml:space="preserve">, prachu a špiny. Odstráňte odlupujúcu sa hrdzu. Zachovalé natrené kovové povrchy zdrsnite brúsnym papierom. Nevdychujte prach. Potom umyte vodou s prídavkom saponátu, dôkladne opláchnite čistou vodou a nechajte </w:t>
      </w:r>
      <w:proofErr w:type="spellStart"/>
      <w:r>
        <w:rPr>
          <w:rFonts w:ascii="Arial" w:hAnsi="Arial" w:cs="Arial"/>
          <w:color w:val="373A3B"/>
          <w:sz w:val="18"/>
          <w:szCs w:val="18"/>
        </w:rPr>
        <w:t>vyschnuť</w:t>
      </w:r>
      <w:proofErr w:type="spellEnd"/>
      <w:r>
        <w:rPr>
          <w:rFonts w:ascii="Arial" w:hAnsi="Arial" w:cs="Arial"/>
          <w:color w:val="373A3B"/>
          <w:sz w:val="18"/>
          <w:szCs w:val="18"/>
        </w:rPr>
        <w:t xml:space="preserve">. U skorodovaných kovových povrchov, odstráňte zle držiace zvyšky starých náterov, povrch </w:t>
      </w:r>
      <w:proofErr w:type="spellStart"/>
      <w:r>
        <w:rPr>
          <w:rFonts w:ascii="Arial" w:hAnsi="Arial" w:cs="Arial"/>
          <w:color w:val="373A3B"/>
          <w:sz w:val="18"/>
          <w:szCs w:val="18"/>
        </w:rPr>
        <w:t>očistete</w:t>
      </w:r>
      <w:proofErr w:type="spellEnd"/>
      <w:r>
        <w:rPr>
          <w:rFonts w:ascii="Arial" w:hAnsi="Arial" w:cs="Arial"/>
          <w:color w:val="373A3B"/>
          <w:sz w:val="18"/>
          <w:szCs w:val="18"/>
        </w:rPr>
        <w:t xml:space="preserve"> dôkladne drôtenou kefou alebo obrúsením hrubým </w:t>
      </w:r>
      <w:proofErr w:type="spellStart"/>
      <w:r>
        <w:rPr>
          <w:rFonts w:ascii="Arial" w:hAnsi="Arial" w:cs="Arial"/>
          <w:color w:val="373A3B"/>
          <w:sz w:val="18"/>
          <w:szCs w:val="18"/>
        </w:rPr>
        <w:t>brúsným</w:t>
      </w:r>
      <w:proofErr w:type="spellEnd"/>
      <w:r>
        <w:rPr>
          <w:rFonts w:ascii="Arial" w:hAnsi="Arial" w:cs="Arial"/>
          <w:color w:val="373A3B"/>
          <w:sz w:val="18"/>
          <w:szCs w:val="18"/>
        </w:rPr>
        <w:t xml:space="preserve"> papierom, či ručnou brúskou. Hladké kovové povrchy je nutné zdrsnieť pre zvýšenie priľnavosti. Na nenatrené zinkové, hliníkové či </w:t>
      </w:r>
      <w:proofErr w:type="spellStart"/>
      <w:r>
        <w:rPr>
          <w:rFonts w:ascii="Arial" w:hAnsi="Arial" w:cs="Arial"/>
          <w:color w:val="373A3B"/>
          <w:sz w:val="18"/>
          <w:szCs w:val="18"/>
        </w:rPr>
        <w:t>pozinkové</w:t>
      </w:r>
      <w:proofErr w:type="spellEnd"/>
      <w:r>
        <w:rPr>
          <w:rFonts w:ascii="Arial" w:hAnsi="Arial" w:cs="Arial"/>
          <w:color w:val="373A3B"/>
          <w:sz w:val="18"/>
          <w:szCs w:val="18"/>
        </w:rPr>
        <w:t xml:space="preserve"> povrchy použite špeciálny základný náter na neželezné kovy. Pozinkované povrchy je možné ošetriť produktom </w:t>
      </w:r>
      <w:proofErr w:type="spellStart"/>
      <w:r>
        <w:rPr>
          <w:rFonts w:ascii="Arial" w:hAnsi="Arial" w:cs="Arial"/>
          <w:color w:val="373A3B"/>
          <w:sz w:val="18"/>
          <w:szCs w:val="18"/>
        </w:rPr>
        <w:t>Hammerite</w:t>
      </w:r>
      <w:proofErr w:type="spellEnd"/>
      <w:r>
        <w:rPr>
          <w:rFonts w:ascii="Arial" w:hAnsi="Arial" w:cs="Arial"/>
          <w:color w:val="373A3B"/>
          <w:sz w:val="18"/>
          <w:szCs w:val="18"/>
        </w:rPr>
        <w:t xml:space="preserve"> priamo na neželezné kovy bez nutnosti použiť základný náter. Naneste skúšobný náter na už predtým natrené povrchy, nechajte </w:t>
      </w:r>
      <w:proofErr w:type="spellStart"/>
      <w:r>
        <w:rPr>
          <w:rFonts w:ascii="Arial" w:hAnsi="Arial" w:cs="Arial"/>
          <w:color w:val="373A3B"/>
          <w:sz w:val="18"/>
          <w:szCs w:val="18"/>
        </w:rPr>
        <w:t>zaschnút</w:t>
      </w:r>
      <w:proofErr w:type="spellEnd"/>
      <w:r>
        <w:rPr>
          <w:rFonts w:ascii="Arial" w:hAnsi="Arial" w:cs="Arial"/>
          <w:color w:val="373A3B"/>
          <w:sz w:val="18"/>
          <w:szCs w:val="18"/>
        </w:rPr>
        <w:t xml:space="preserve"> 4 hodiny. V prípade nepriaznivej reakcie farbu zotrite.</w:t>
      </w:r>
    </w:p>
    <w:p w:rsidR="00BF31E8" w:rsidRDefault="00BF31E8" w:rsidP="00BF31E8">
      <w:pPr>
        <w:pStyle w:val="Nadpis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3E67"/>
          <w:spacing w:val="5"/>
          <w:sz w:val="48"/>
          <w:szCs w:val="48"/>
        </w:rPr>
      </w:pPr>
      <w:r>
        <w:rPr>
          <w:rFonts w:ascii="Arial" w:hAnsi="Arial" w:cs="Arial"/>
          <w:color w:val="003E67"/>
          <w:spacing w:val="5"/>
          <w:bdr w:val="none" w:sz="0" w:space="0" w:color="auto" w:frame="1"/>
        </w:rPr>
        <w:t>Krok 2 – Nanášanie</w:t>
      </w:r>
    </w:p>
    <w:p w:rsidR="00BF31E8" w:rsidRDefault="00BF31E8" w:rsidP="00BF31E8">
      <w:pPr>
        <w:pStyle w:val="Normln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73A3B"/>
          <w:sz w:val="18"/>
          <w:szCs w:val="18"/>
        </w:rPr>
      </w:pPr>
      <w:r>
        <w:rPr>
          <w:rFonts w:ascii="Arial" w:hAnsi="Arial" w:cs="Arial"/>
          <w:color w:val="373A3B"/>
          <w:sz w:val="18"/>
          <w:szCs w:val="18"/>
        </w:rPr>
        <w:t xml:space="preserve">Nerieďte, zľahka premiešajte. Nepoužívajte strojové miešanie. Nanášajte v 2 silných vrstvách (100 mikrónov). Náter roztierajte primerane. Ďalší náter nanášajte min. Po 6 hodinách. Odolný proti </w:t>
      </w:r>
      <w:proofErr w:type="spellStart"/>
      <w:r>
        <w:rPr>
          <w:rFonts w:ascii="Arial" w:hAnsi="Arial" w:cs="Arial"/>
          <w:color w:val="373A3B"/>
          <w:sz w:val="18"/>
          <w:szCs w:val="18"/>
        </w:rPr>
        <w:t>dážďu</w:t>
      </w:r>
      <w:proofErr w:type="spellEnd"/>
      <w:r>
        <w:rPr>
          <w:rFonts w:ascii="Arial" w:hAnsi="Arial" w:cs="Arial"/>
          <w:color w:val="373A3B"/>
          <w:sz w:val="18"/>
          <w:szCs w:val="18"/>
        </w:rPr>
        <w:t xml:space="preserve"> po 2 hod.</w:t>
      </w:r>
    </w:p>
    <w:p w:rsidR="00BF31E8" w:rsidRDefault="00BF31E8" w:rsidP="00BF31E8">
      <w:pPr>
        <w:pStyle w:val="Nadpis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3E67"/>
          <w:spacing w:val="5"/>
          <w:sz w:val="48"/>
          <w:szCs w:val="48"/>
        </w:rPr>
      </w:pPr>
      <w:r>
        <w:rPr>
          <w:rFonts w:ascii="Arial" w:hAnsi="Arial" w:cs="Arial"/>
          <w:color w:val="003E67"/>
          <w:spacing w:val="5"/>
          <w:bdr w:val="none" w:sz="0" w:space="0" w:color="auto" w:frame="1"/>
        </w:rPr>
        <w:t>Krok 3 – Čistenie a skladovanie</w:t>
      </w:r>
    </w:p>
    <w:p w:rsidR="00BF31E8" w:rsidRDefault="00BF31E8" w:rsidP="00BF31E8">
      <w:pPr>
        <w:pStyle w:val="Normln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73A3B"/>
          <w:sz w:val="18"/>
          <w:szCs w:val="18"/>
        </w:rPr>
      </w:pPr>
      <w:r>
        <w:rPr>
          <w:rFonts w:ascii="Arial" w:hAnsi="Arial" w:cs="Arial"/>
          <w:color w:val="373A3B"/>
          <w:sz w:val="18"/>
          <w:szCs w:val="18"/>
        </w:rPr>
        <w:t xml:space="preserve">Pred čistením odstráňte zo </w:t>
      </w:r>
      <w:proofErr w:type="spellStart"/>
      <w:r>
        <w:rPr>
          <w:rFonts w:ascii="Arial" w:hAnsi="Arial" w:cs="Arial"/>
          <w:color w:val="373A3B"/>
          <w:sz w:val="18"/>
          <w:szCs w:val="18"/>
        </w:rPr>
        <w:t>štětca</w:t>
      </w:r>
      <w:proofErr w:type="spellEnd"/>
      <w:r>
        <w:rPr>
          <w:rFonts w:ascii="Arial" w:hAnsi="Arial" w:cs="Arial"/>
          <w:color w:val="373A3B"/>
          <w:sz w:val="18"/>
          <w:szCs w:val="18"/>
        </w:rPr>
        <w:t xml:space="preserve"> a valčeka čo najviac farby. Štetec/valček vyčistite riedidlom </w:t>
      </w:r>
      <w:proofErr w:type="spellStart"/>
      <w:r>
        <w:rPr>
          <w:rFonts w:ascii="Arial" w:hAnsi="Arial" w:cs="Arial"/>
          <w:color w:val="373A3B"/>
          <w:sz w:val="18"/>
          <w:szCs w:val="18"/>
        </w:rPr>
        <w:t>Hammerite</w:t>
      </w:r>
      <w:proofErr w:type="spellEnd"/>
      <w:r>
        <w:rPr>
          <w:rFonts w:ascii="Arial" w:hAnsi="Arial" w:cs="Arial"/>
          <w:color w:val="373A3B"/>
          <w:sz w:val="18"/>
          <w:szCs w:val="18"/>
        </w:rPr>
        <w:t xml:space="preserve">. Produkt je citlivý na vzduch. Farba pri styku so vzduchom rýchlo schne a môže dochádzať k tvorbe </w:t>
      </w:r>
      <w:proofErr w:type="spellStart"/>
      <w:r>
        <w:rPr>
          <w:rFonts w:ascii="Arial" w:hAnsi="Arial" w:cs="Arial"/>
          <w:color w:val="373A3B"/>
          <w:sz w:val="18"/>
          <w:szCs w:val="18"/>
        </w:rPr>
        <w:t>škralúpov</w:t>
      </w:r>
      <w:proofErr w:type="spellEnd"/>
      <w:r>
        <w:rPr>
          <w:rFonts w:ascii="Arial" w:hAnsi="Arial" w:cs="Arial"/>
          <w:color w:val="373A3B"/>
          <w:sz w:val="18"/>
          <w:szCs w:val="18"/>
        </w:rPr>
        <w:t xml:space="preserve"> v plechovke. Nevypúšťať do kanalizačnej siete a vodných tokov. Upozornenie: Nepoužívajte prázdne nádoby na skladovanie potravín. Skladovať v suchu v uzavretom originálnom obale pri teplote +5 až +30 °C. Plechovku chráňte pred mrazom a priamym slnečným žiarením. Číslo šarže a dátum výroby je uvedený na obale. Spotrebujte do 60 mesiacov od dátumu výroby.</w:t>
      </w:r>
    </w:p>
    <w:p w:rsidR="00BF31E8" w:rsidRPr="00D43B08" w:rsidRDefault="00BF31E8" w:rsidP="00D43B08">
      <w:bookmarkStart w:id="0" w:name="_GoBack"/>
      <w:bookmarkEnd w:id="0"/>
    </w:p>
    <w:sectPr w:rsidR="00BF31E8" w:rsidRPr="00D43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36AE"/>
    <w:multiLevelType w:val="multilevel"/>
    <w:tmpl w:val="0046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05E9F"/>
    <w:multiLevelType w:val="multilevel"/>
    <w:tmpl w:val="A0AE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37FA2"/>
    <w:multiLevelType w:val="multilevel"/>
    <w:tmpl w:val="6C52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CE1920"/>
    <w:multiLevelType w:val="multilevel"/>
    <w:tmpl w:val="3A6E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863C9"/>
    <w:multiLevelType w:val="multilevel"/>
    <w:tmpl w:val="E35E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5E0AAD"/>
    <w:multiLevelType w:val="multilevel"/>
    <w:tmpl w:val="A2C0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225543"/>
    <w:multiLevelType w:val="multilevel"/>
    <w:tmpl w:val="7F9C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A56E68"/>
    <w:multiLevelType w:val="multilevel"/>
    <w:tmpl w:val="BDBA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794730"/>
    <w:multiLevelType w:val="multilevel"/>
    <w:tmpl w:val="7094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AC36AD"/>
    <w:multiLevelType w:val="multilevel"/>
    <w:tmpl w:val="810C1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840B78"/>
    <w:multiLevelType w:val="multilevel"/>
    <w:tmpl w:val="3944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0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37"/>
    <w:rsid w:val="00034AAB"/>
    <w:rsid w:val="00113B60"/>
    <w:rsid w:val="00256B9B"/>
    <w:rsid w:val="00297737"/>
    <w:rsid w:val="0037016B"/>
    <w:rsid w:val="007C27F3"/>
    <w:rsid w:val="0098563C"/>
    <w:rsid w:val="00BF31E8"/>
    <w:rsid w:val="00D43B08"/>
    <w:rsid w:val="00D749AA"/>
    <w:rsid w:val="00E3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43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2977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9773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297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97737"/>
    <w:rPr>
      <w:b/>
      <w:bCs/>
    </w:rPr>
  </w:style>
  <w:style w:type="character" w:customStyle="1" w:styleId="apple-converted-space">
    <w:name w:val="apple-converted-space"/>
    <w:basedOn w:val="Standardnpsmoodstavce"/>
    <w:rsid w:val="00297737"/>
  </w:style>
  <w:style w:type="character" w:customStyle="1" w:styleId="Nadpis1Char">
    <w:name w:val="Nadpis 1 Char"/>
    <w:basedOn w:val="Standardnpsmoodstavce"/>
    <w:link w:val="Nadpis1"/>
    <w:uiPriority w:val="9"/>
    <w:rsid w:val="00D43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B9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56B9B"/>
    <w:rPr>
      <w:color w:val="0000FF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256B9B"/>
    <w:rPr>
      <w:i/>
      <w:iCs/>
    </w:rPr>
  </w:style>
  <w:style w:type="character" w:customStyle="1" w:styleId="holder">
    <w:name w:val="holder"/>
    <w:basedOn w:val="Standardnpsmoodstavce"/>
    <w:rsid w:val="00256B9B"/>
  </w:style>
  <w:style w:type="character" w:customStyle="1" w:styleId="colorxl">
    <w:name w:val="colorxl"/>
    <w:basedOn w:val="Standardnpsmoodstavce"/>
    <w:rsid w:val="00256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43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2977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9773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297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97737"/>
    <w:rPr>
      <w:b/>
      <w:bCs/>
    </w:rPr>
  </w:style>
  <w:style w:type="character" w:customStyle="1" w:styleId="apple-converted-space">
    <w:name w:val="apple-converted-space"/>
    <w:basedOn w:val="Standardnpsmoodstavce"/>
    <w:rsid w:val="00297737"/>
  </w:style>
  <w:style w:type="character" w:customStyle="1" w:styleId="Nadpis1Char">
    <w:name w:val="Nadpis 1 Char"/>
    <w:basedOn w:val="Standardnpsmoodstavce"/>
    <w:link w:val="Nadpis1"/>
    <w:uiPriority w:val="9"/>
    <w:rsid w:val="00D43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B9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56B9B"/>
    <w:rPr>
      <w:color w:val="0000FF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256B9B"/>
    <w:rPr>
      <w:i/>
      <w:iCs/>
    </w:rPr>
  </w:style>
  <w:style w:type="character" w:customStyle="1" w:styleId="holder">
    <w:name w:val="holder"/>
    <w:basedOn w:val="Standardnpsmoodstavce"/>
    <w:rsid w:val="00256B9B"/>
  </w:style>
  <w:style w:type="character" w:customStyle="1" w:styleId="colorxl">
    <w:name w:val="colorxl"/>
    <w:basedOn w:val="Standardnpsmoodstavce"/>
    <w:rsid w:val="00256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mmerite.sk/files/2012/03/DualTech-SK-web-product-page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AkzoNobel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AkzoNobel</dc:creator>
  <cp:lastModifiedBy>AkzoNobel</cp:lastModifiedBy>
  <cp:revision>2</cp:revision>
  <dcterms:created xsi:type="dcterms:W3CDTF">2016-03-02T17:12:00Z</dcterms:created>
  <dcterms:modified xsi:type="dcterms:W3CDTF">2016-03-02T17:12:00Z</dcterms:modified>
</cp:coreProperties>
</file>